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F59" w14:textId="6BC39BDB" w:rsidR="00EB0A3F" w:rsidRDefault="00EB0A3F" w:rsidP="00B51540">
      <w:pPr>
        <w:pStyle w:val="StandardWeb"/>
        <w:spacing w:before="240" w:beforeAutospacing="0" w:after="0" w:afterAutospacing="0"/>
        <w:jc w:val="center"/>
        <w:rPr>
          <w:rStyle w:val="Fett"/>
          <w:sz w:val="32"/>
          <w:szCs w:val="32"/>
        </w:rPr>
      </w:pPr>
      <w:r>
        <w:rPr>
          <w:rStyle w:val="Fett"/>
          <w:sz w:val="32"/>
          <w:szCs w:val="32"/>
        </w:rPr>
        <w:t>Grund-Information:</w:t>
      </w:r>
    </w:p>
    <w:p w14:paraId="4648D829" w14:textId="788DBCA7" w:rsidR="001F3FDA" w:rsidRPr="001F3FDA" w:rsidRDefault="001F3FDA" w:rsidP="00B51540">
      <w:pPr>
        <w:pStyle w:val="StandardWeb"/>
        <w:spacing w:before="240" w:beforeAutospacing="0" w:after="0" w:afterAutospacing="0"/>
        <w:jc w:val="center"/>
        <w:rPr>
          <w:rStyle w:val="Fett"/>
          <w:sz w:val="32"/>
          <w:szCs w:val="32"/>
        </w:rPr>
      </w:pPr>
      <w:r w:rsidRPr="001F3FDA">
        <w:rPr>
          <w:rStyle w:val="Fett"/>
          <w:sz w:val="32"/>
          <w:szCs w:val="32"/>
        </w:rPr>
        <w:t>Gemeindehäuser in der Evangelischen Kirche</w:t>
      </w:r>
    </w:p>
    <w:p w14:paraId="739979F4" w14:textId="77777777" w:rsidR="001F3FDA" w:rsidRDefault="001F3FDA" w:rsidP="00B51540">
      <w:pPr>
        <w:pStyle w:val="StandardWeb"/>
        <w:numPr>
          <w:ilvl w:val="0"/>
          <w:numId w:val="1"/>
        </w:numPr>
        <w:spacing w:before="240" w:beforeAutospacing="0" w:after="0" w:afterAutospacing="0"/>
        <w:rPr>
          <w:rStyle w:val="Fett"/>
        </w:rPr>
      </w:pPr>
      <w:r>
        <w:rPr>
          <w:rStyle w:val="Fett"/>
        </w:rPr>
        <w:t>Geschichtlich wurden in der Evangelischen Kirche folgende Häuser gebaut:</w:t>
      </w:r>
    </w:p>
    <w:p w14:paraId="61E87668" w14:textId="77777777" w:rsidR="001F3FDA" w:rsidRPr="001F3FDA" w:rsidRDefault="001F3FDA" w:rsidP="001F3FDA">
      <w:pPr>
        <w:pStyle w:val="StandardWeb"/>
        <w:numPr>
          <w:ilvl w:val="0"/>
          <w:numId w:val="2"/>
        </w:numPr>
        <w:spacing w:before="0" w:beforeAutospacing="0" w:after="0" w:afterAutospacing="0"/>
        <w:rPr>
          <w:rStyle w:val="Fett"/>
          <w:b w:val="0"/>
        </w:rPr>
      </w:pPr>
      <w:r w:rsidRPr="001F3FDA">
        <w:rPr>
          <w:rStyle w:val="Fett"/>
          <w:b w:val="0"/>
        </w:rPr>
        <w:t>Zuerst immer die Kirche</w:t>
      </w:r>
      <w:r w:rsidR="00DF437F">
        <w:rPr>
          <w:rStyle w:val="Fett"/>
          <w:b w:val="0"/>
        </w:rPr>
        <w:t xml:space="preserve"> (mit Glockenturm)</w:t>
      </w:r>
    </w:p>
    <w:p w14:paraId="2E135BDC" w14:textId="77777777" w:rsidR="001F3FDA" w:rsidRPr="001F3FDA" w:rsidRDefault="001F3FDA" w:rsidP="001F3FDA">
      <w:pPr>
        <w:pStyle w:val="StandardWeb"/>
        <w:numPr>
          <w:ilvl w:val="0"/>
          <w:numId w:val="2"/>
        </w:numPr>
        <w:spacing w:after="0" w:afterAutospacing="0"/>
        <w:rPr>
          <w:rStyle w:val="Fett"/>
          <w:b w:val="0"/>
        </w:rPr>
      </w:pPr>
      <w:r w:rsidRPr="001F3FDA">
        <w:rPr>
          <w:rStyle w:val="Fett"/>
          <w:b w:val="0"/>
        </w:rPr>
        <w:t>Dann das Pfarrhaus für die Pfarrfamilie</w:t>
      </w:r>
      <w:r w:rsidR="00F73D4B">
        <w:rPr>
          <w:rStyle w:val="Fett"/>
          <w:b w:val="0"/>
        </w:rPr>
        <w:t xml:space="preserve"> </w:t>
      </w:r>
    </w:p>
    <w:p w14:paraId="37B7C5DD" w14:textId="77777777" w:rsidR="001F3FDA" w:rsidRDefault="001F3FDA" w:rsidP="00BA2347">
      <w:pPr>
        <w:pStyle w:val="StandardWeb"/>
        <w:numPr>
          <w:ilvl w:val="0"/>
          <w:numId w:val="2"/>
        </w:numPr>
        <w:spacing w:after="0" w:afterAutospacing="0"/>
        <w:rPr>
          <w:rStyle w:val="Fett"/>
          <w:b w:val="0"/>
        </w:rPr>
      </w:pPr>
      <w:r w:rsidRPr="001F3FDA">
        <w:rPr>
          <w:rStyle w:val="Fett"/>
          <w:b w:val="0"/>
        </w:rPr>
        <w:t>Dann die Schule</w:t>
      </w:r>
      <w:r w:rsidR="00F73D4B">
        <w:rPr>
          <w:rStyle w:val="Fett"/>
          <w:b w:val="0"/>
        </w:rPr>
        <w:t xml:space="preserve"> (mit Lehrerwohnung) </w:t>
      </w:r>
    </w:p>
    <w:p w14:paraId="202E78F1" w14:textId="77777777" w:rsidR="008C2CB0" w:rsidRPr="001F3FDA" w:rsidRDefault="008C2CB0" w:rsidP="00BA2347">
      <w:pPr>
        <w:pStyle w:val="StandardWeb"/>
        <w:numPr>
          <w:ilvl w:val="0"/>
          <w:numId w:val="2"/>
        </w:numPr>
        <w:spacing w:after="0" w:afterAutospacing="0"/>
        <w:rPr>
          <w:rStyle w:val="Fett"/>
          <w:b w:val="0"/>
        </w:rPr>
      </w:pPr>
      <w:r>
        <w:rPr>
          <w:rStyle w:val="Fett"/>
          <w:b w:val="0"/>
        </w:rPr>
        <w:t>Vielfach auch Häuser für die Küster</w:t>
      </w:r>
    </w:p>
    <w:p w14:paraId="31E27E3B" w14:textId="77777777" w:rsidR="001F3FDA" w:rsidRDefault="001F3FDA" w:rsidP="00417669">
      <w:pPr>
        <w:pStyle w:val="StandardWeb"/>
        <w:numPr>
          <w:ilvl w:val="0"/>
          <w:numId w:val="2"/>
        </w:numPr>
        <w:spacing w:before="0" w:beforeAutospacing="0" w:after="120" w:afterAutospacing="0"/>
        <w:rPr>
          <w:rStyle w:val="Fett"/>
          <w:b w:val="0"/>
        </w:rPr>
      </w:pPr>
      <w:r w:rsidRPr="001F3FDA">
        <w:rPr>
          <w:rStyle w:val="Fett"/>
          <w:b w:val="0"/>
        </w:rPr>
        <w:t>Erst im 20. Jahrhundert begann man, Gemeindehäuser zu bauen</w:t>
      </w:r>
      <w:r w:rsidR="00617A9D">
        <w:rPr>
          <w:rStyle w:val="Fett"/>
          <w:b w:val="0"/>
        </w:rPr>
        <w:t>. Die Christenheit in Deutschland ist 1900 Jahre ohne Gemeindehäuser ausgekommen.</w:t>
      </w:r>
    </w:p>
    <w:p w14:paraId="59117E9D" w14:textId="77777777" w:rsidR="001F3FDA" w:rsidRDefault="00AE5450" w:rsidP="00582829">
      <w:pPr>
        <w:pStyle w:val="StandardWeb"/>
        <w:numPr>
          <w:ilvl w:val="0"/>
          <w:numId w:val="1"/>
        </w:numPr>
        <w:spacing w:before="0" w:beforeAutospacing="0" w:after="0" w:afterAutospacing="0"/>
        <w:jc w:val="both"/>
        <w:rPr>
          <w:rStyle w:val="Fett"/>
        </w:rPr>
      </w:pPr>
      <w:r>
        <w:rPr>
          <w:rStyle w:val="Fett"/>
        </w:rPr>
        <w:t>Die Häuser der Kirchengemeinde i</w:t>
      </w:r>
      <w:r w:rsidR="00F51E91">
        <w:rPr>
          <w:rStyle w:val="Fett"/>
        </w:rPr>
        <w:t>n Detern</w:t>
      </w:r>
    </w:p>
    <w:p w14:paraId="0F333D6E" w14:textId="77777777" w:rsidR="00F51E91" w:rsidRDefault="009A3D14" w:rsidP="00582829">
      <w:pPr>
        <w:pStyle w:val="StandardWeb"/>
        <w:numPr>
          <w:ilvl w:val="0"/>
          <w:numId w:val="2"/>
        </w:numPr>
        <w:spacing w:before="0" w:beforeAutospacing="0" w:after="0" w:afterAutospacing="0"/>
        <w:jc w:val="both"/>
        <w:rPr>
          <w:rStyle w:val="Fett"/>
          <w:b w:val="0"/>
        </w:rPr>
      </w:pPr>
      <w:r>
        <w:rPr>
          <w:rStyle w:val="Fett"/>
          <w:b w:val="0"/>
        </w:rPr>
        <w:t>Eine</w:t>
      </w:r>
      <w:r w:rsidR="00F51E91">
        <w:rPr>
          <w:rStyle w:val="Fett"/>
          <w:b w:val="0"/>
        </w:rPr>
        <w:t xml:space="preserve"> Kirche </w:t>
      </w:r>
      <w:r w:rsidR="0002695D">
        <w:rPr>
          <w:rStyle w:val="Fett"/>
          <w:b w:val="0"/>
        </w:rPr>
        <w:t xml:space="preserve">gibt es seit mindestens dem 14. Jahrhundert (1399 brannte </w:t>
      </w:r>
      <w:r w:rsidR="00711DE4">
        <w:rPr>
          <w:rStyle w:val="Fett"/>
          <w:b w:val="0"/>
        </w:rPr>
        <w:t>die erste oder zweite Kirche</w:t>
      </w:r>
      <w:r w:rsidR="0002695D">
        <w:rPr>
          <w:rStyle w:val="Fett"/>
          <w:b w:val="0"/>
        </w:rPr>
        <w:t xml:space="preserve"> nieder)</w:t>
      </w:r>
    </w:p>
    <w:p w14:paraId="33DB1BE3" w14:textId="77777777" w:rsidR="006460DF" w:rsidRDefault="006460DF" w:rsidP="00582829">
      <w:pPr>
        <w:pStyle w:val="StandardWeb"/>
        <w:numPr>
          <w:ilvl w:val="0"/>
          <w:numId w:val="2"/>
        </w:numPr>
        <w:spacing w:before="0" w:beforeAutospacing="0" w:after="0" w:afterAutospacing="0"/>
        <w:jc w:val="both"/>
        <w:rPr>
          <w:rStyle w:val="Fett"/>
          <w:b w:val="0"/>
        </w:rPr>
      </w:pPr>
      <w:r>
        <w:rPr>
          <w:rStyle w:val="Fett"/>
          <w:b w:val="0"/>
        </w:rPr>
        <w:t>Pfarrhäuser wird es in Detern seit mindestens dem 16. Jahrhundert gegeben haben</w:t>
      </w:r>
      <w:r w:rsidRPr="00F73D4B">
        <w:rPr>
          <w:rStyle w:val="Fett"/>
          <w:b w:val="0"/>
        </w:rPr>
        <w:t xml:space="preserve"> </w:t>
      </w:r>
      <w:r>
        <w:rPr>
          <w:rStyle w:val="Fett"/>
          <w:b w:val="0"/>
        </w:rPr>
        <w:t>(„</w:t>
      </w:r>
      <w:proofErr w:type="spellStart"/>
      <w:r>
        <w:rPr>
          <w:rStyle w:val="Fett"/>
          <w:b w:val="0"/>
        </w:rPr>
        <w:t>Pastorey</w:t>
      </w:r>
      <w:proofErr w:type="spellEnd"/>
      <w:r>
        <w:rPr>
          <w:rStyle w:val="Fett"/>
          <w:b w:val="0"/>
        </w:rPr>
        <w:t>“).</w:t>
      </w:r>
    </w:p>
    <w:p w14:paraId="0DAE8AA9" w14:textId="77777777" w:rsidR="006460DF" w:rsidRDefault="00784AD2" w:rsidP="00582829">
      <w:pPr>
        <w:pStyle w:val="StandardWeb"/>
        <w:numPr>
          <w:ilvl w:val="0"/>
          <w:numId w:val="2"/>
        </w:numPr>
        <w:spacing w:before="0" w:beforeAutospacing="0" w:after="0" w:afterAutospacing="0"/>
        <w:jc w:val="both"/>
        <w:rPr>
          <w:rStyle w:val="Fett"/>
          <w:b w:val="0"/>
        </w:rPr>
      </w:pPr>
      <w:r>
        <w:rPr>
          <w:rStyle w:val="Fett"/>
          <w:b w:val="0"/>
        </w:rPr>
        <w:t>Das</w:t>
      </w:r>
      <w:r w:rsidR="00582829">
        <w:rPr>
          <w:rStyle w:val="Fett"/>
          <w:b w:val="0"/>
        </w:rPr>
        <w:t xml:space="preserve"> </w:t>
      </w:r>
      <w:r w:rsidR="007766EF">
        <w:rPr>
          <w:rStyle w:val="Fett"/>
          <w:b w:val="0"/>
        </w:rPr>
        <w:t xml:space="preserve">jetzige </w:t>
      </w:r>
      <w:r w:rsidR="00582829">
        <w:rPr>
          <w:rStyle w:val="Fett"/>
          <w:b w:val="0"/>
        </w:rPr>
        <w:t xml:space="preserve">Alte </w:t>
      </w:r>
      <w:r>
        <w:rPr>
          <w:rStyle w:val="Fett"/>
          <w:b w:val="0"/>
        </w:rPr>
        <w:t>Pfarrhaus gibt es seit</w:t>
      </w:r>
      <w:r w:rsidR="007766EF">
        <w:rPr>
          <w:rStyle w:val="Fett"/>
          <w:b w:val="0"/>
        </w:rPr>
        <w:t xml:space="preserve"> </w:t>
      </w:r>
      <w:r w:rsidR="00582829">
        <w:rPr>
          <w:rStyle w:val="Fett"/>
          <w:b w:val="0"/>
        </w:rPr>
        <w:t xml:space="preserve">der Zeit von </w:t>
      </w:r>
      <w:r w:rsidR="003B5FD9">
        <w:rPr>
          <w:rStyle w:val="Fett"/>
          <w:b w:val="0"/>
        </w:rPr>
        <w:t xml:space="preserve">Superintendent </w:t>
      </w:r>
      <w:r w:rsidR="00582829">
        <w:rPr>
          <w:rStyle w:val="Fett"/>
          <w:b w:val="0"/>
        </w:rPr>
        <w:t xml:space="preserve">P. Bünting  (1835-1884); </w:t>
      </w:r>
      <w:r w:rsidR="003B5FD9">
        <w:rPr>
          <w:rStyle w:val="Fett"/>
          <w:b w:val="0"/>
        </w:rPr>
        <w:t xml:space="preserve">laut seiner Chronik S. 22 wurde das Alte Pfarrhaus 1836 neu gebaut. </w:t>
      </w:r>
    </w:p>
    <w:p w14:paraId="3BC86A1F" w14:textId="77C9A43C" w:rsidR="00784AD2" w:rsidRDefault="003B5FD9" w:rsidP="00582829">
      <w:pPr>
        <w:pStyle w:val="StandardWeb"/>
        <w:numPr>
          <w:ilvl w:val="0"/>
          <w:numId w:val="2"/>
        </w:numPr>
        <w:spacing w:before="0" w:beforeAutospacing="0" w:after="0" w:afterAutospacing="0"/>
        <w:jc w:val="both"/>
        <w:rPr>
          <w:rStyle w:val="Fett"/>
          <w:b w:val="0"/>
        </w:rPr>
      </w:pPr>
      <w:r>
        <w:rPr>
          <w:rStyle w:val="Fett"/>
          <w:b w:val="0"/>
        </w:rPr>
        <w:t>D</w:t>
      </w:r>
      <w:r w:rsidR="00582829">
        <w:rPr>
          <w:rStyle w:val="Fett"/>
          <w:b w:val="0"/>
        </w:rPr>
        <w:t xml:space="preserve">as Neue Pfarrhaus </w:t>
      </w:r>
      <w:r>
        <w:rPr>
          <w:rStyle w:val="Fett"/>
          <w:b w:val="0"/>
        </w:rPr>
        <w:t xml:space="preserve">gibt es </w:t>
      </w:r>
      <w:r w:rsidR="00582829">
        <w:rPr>
          <w:rStyle w:val="Fett"/>
          <w:b w:val="0"/>
        </w:rPr>
        <w:t xml:space="preserve">seit </w:t>
      </w:r>
      <w:r w:rsidR="00F73D4B">
        <w:rPr>
          <w:rStyle w:val="Fett"/>
          <w:b w:val="0"/>
        </w:rPr>
        <w:t>1967</w:t>
      </w:r>
      <w:r w:rsidR="00582829">
        <w:rPr>
          <w:rStyle w:val="Fett"/>
          <w:b w:val="0"/>
        </w:rPr>
        <w:t xml:space="preserve">. </w:t>
      </w:r>
    </w:p>
    <w:p w14:paraId="129BF3D7" w14:textId="77777777" w:rsidR="00784AD2" w:rsidRDefault="00784AD2" w:rsidP="00711DE4">
      <w:pPr>
        <w:pStyle w:val="StandardWeb"/>
        <w:numPr>
          <w:ilvl w:val="0"/>
          <w:numId w:val="2"/>
        </w:numPr>
        <w:spacing w:before="0" w:beforeAutospacing="0" w:after="0" w:afterAutospacing="0"/>
        <w:jc w:val="both"/>
        <w:rPr>
          <w:rStyle w:val="Fett"/>
          <w:b w:val="0"/>
        </w:rPr>
      </w:pPr>
      <w:r>
        <w:rPr>
          <w:rStyle w:val="Fett"/>
          <w:b w:val="0"/>
        </w:rPr>
        <w:t>Die Schule</w:t>
      </w:r>
      <w:r w:rsidR="00711DE4">
        <w:rPr>
          <w:rStyle w:val="Fett"/>
          <w:b w:val="0"/>
        </w:rPr>
        <w:t>n</w:t>
      </w:r>
      <w:r>
        <w:rPr>
          <w:rStyle w:val="Fett"/>
          <w:b w:val="0"/>
        </w:rPr>
        <w:t xml:space="preserve"> gibt es </w:t>
      </w:r>
      <w:r w:rsidR="00711DE4">
        <w:rPr>
          <w:rStyle w:val="Fett"/>
          <w:b w:val="0"/>
        </w:rPr>
        <w:t xml:space="preserve">vermutlich </w:t>
      </w:r>
      <w:r w:rsidR="00617E0C">
        <w:rPr>
          <w:rStyle w:val="Fett"/>
          <w:b w:val="0"/>
        </w:rPr>
        <w:t xml:space="preserve">seit </w:t>
      </w:r>
      <w:r w:rsidR="005B4003">
        <w:rPr>
          <w:rStyle w:val="Fett"/>
          <w:b w:val="0"/>
        </w:rPr>
        <w:t>Ende</w:t>
      </w:r>
      <w:r w:rsidR="00711DE4">
        <w:rPr>
          <w:rStyle w:val="Fett"/>
          <w:b w:val="0"/>
        </w:rPr>
        <w:t xml:space="preserve"> des 16. Jahrhunderts (2. Pfarrstelle, 1584 eingerichtet, „Vikar“, war gleichzeitig Lehrer). In Stickhausen seit 1662</w:t>
      </w:r>
      <w:r w:rsidR="00582829">
        <w:rPr>
          <w:rStyle w:val="Fett"/>
          <w:b w:val="0"/>
        </w:rPr>
        <w:t>, in Detern seit mindesten</w:t>
      </w:r>
      <w:r w:rsidR="00617E0C">
        <w:rPr>
          <w:rStyle w:val="Fett"/>
          <w:b w:val="0"/>
        </w:rPr>
        <w:t>s</w:t>
      </w:r>
      <w:r w:rsidR="00582829">
        <w:rPr>
          <w:rStyle w:val="Fett"/>
          <w:b w:val="0"/>
        </w:rPr>
        <w:t xml:space="preserve"> 1764</w:t>
      </w:r>
      <w:r w:rsidR="00F73D4B" w:rsidRPr="00F73D4B">
        <w:rPr>
          <w:rStyle w:val="Fett"/>
          <w:b w:val="0"/>
        </w:rPr>
        <w:t xml:space="preserve"> </w:t>
      </w:r>
      <w:r w:rsidR="00F73D4B">
        <w:rPr>
          <w:rStyle w:val="Fett"/>
          <w:b w:val="0"/>
        </w:rPr>
        <w:t>(„</w:t>
      </w:r>
      <w:proofErr w:type="spellStart"/>
      <w:r w:rsidR="00F73D4B">
        <w:rPr>
          <w:rStyle w:val="Fett"/>
          <w:b w:val="0"/>
        </w:rPr>
        <w:t>Meistere</w:t>
      </w:r>
      <w:r w:rsidR="009E1FA0">
        <w:rPr>
          <w:rStyle w:val="Fett"/>
          <w:b w:val="0"/>
        </w:rPr>
        <w:t>y</w:t>
      </w:r>
      <w:proofErr w:type="spellEnd"/>
      <w:r w:rsidR="00F73D4B">
        <w:rPr>
          <w:rStyle w:val="Fett"/>
          <w:b w:val="0"/>
        </w:rPr>
        <w:t>“, „</w:t>
      </w:r>
      <w:proofErr w:type="spellStart"/>
      <w:r w:rsidR="00F73D4B">
        <w:rPr>
          <w:rStyle w:val="Fett"/>
          <w:b w:val="0"/>
        </w:rPr>
        <w:t>Vikare</w:t>
      </w:r>
      <w:r w:rsidR="009E1FA0">
        <w:rPr>
          <w:rStyle w:val="Fett"/>
          <w:b w:val="0"/>
        </w:rPr>
        <w:t>y</w:t>
      </w:r>
      <w:proofErr w:type="spellEnd"/>
      <w:r w:rsidR="00F73D4B">
        <w:rPr>
          <w:rStyle w:val="Fett"/>
          <w:b w:val="0"/>
        </w:rPr>
        <w:t>“)</w:t>
      </w:r>
      <w:r w:rsidR="00617A9D">
        <w:rPr>
          <w:rStyle w:val="Fett"/>
          <w:b w:val="0"/>
        </w:rPr>
        <w:t>.</w:t>
      </w:r>
    </w:p>
    <w:p w14:paraId="03E64B03" w14:textId="77777777" w:rsidR="00364286" w:rsidRDefault="006A6326" w:rsidP="00364286">
      <w:pPr>
        <w:pStyle w:val="StandardWeb"/>
        <w:numPr>
          <w:ilvl w:val="0"/>
          <w:numId w:val="2"/>
        </w:numPr>
        <w:spacing w:before="0" w:beforeAutospacing="0" w:after="0" w:afterAutospacing="0"/>
        <w:jc w:val="both"/>
        <w:rPr>
          <w:rStyle w:val="Fett"/>
          <w:b w:val="0"/>
        </w:rPr>
      </w:pPr>
      <w:r>
        <w:rPr>
          <w:rStyle w:val="Fett"/>
          <w:b w:val="0"/>
        </w:rPr>
        <w:t xml:space="preserve">Vor 1986 trafen sich die Gemeindegruppen im Alten Pfarrhaus, im Erdgeschoss („Konfirmandensaal“ etc.). </w:t>
      </w:r>
      <w:r w:rsidR="00364286">
        <w:rPr>
          <w:rStyle w:val="Fett"/>
          <w:b w:val="0"/>
        </w:rPr>
        <w:t>Das Modell Pfarrhaus = Gemeindehaus war überall in unserer Gegend verbreitet (heute teilweise noch im Osten Deutschlands zu sehen).</w:t>
      </w:r>
    </w:p>
    <w:p w14:paraId="34D865A4" w14:textId="77777777" w:rsidR="00711DE4" w:rsidRDefault="00140EF1" w:rsidP="00B80143">
      <w:pPr>
        <w:pStyle w:val="StandardWeb"/>
        <w:numPr>
          <w:ilvl w:val="0"/>
          <w:numId w:val="2"/>
        </w:numPr>
        <w:spacing w:before="0" w:beforeAutospacing="0" w:after="120" w:afterAutospacing="0"/>
        <w:jc w:val="both"/>
        <w:rPr>
          <w:rStyle w:val="Fett"/>
          <w:b w:val="0"/>
        </w:rPr>
      </w:pPr>
      <w:r>
        <w:rPr>
          <w:rStyle w:val="Fett"/>
          <w:b w:val="0"/>
        </w:rPr>
        <w:t>D</w:t>
      </w:r>
      <w:r w:rsidR="00711DE4">
        <w:rPr>
          <w:rStyle w:val="Fett"/>
          <w:b w:val="0"/>
        </w:rPr>
        <w:t xml:space="preserve">as </w:t>
      </w:r>
      <w:r w:rsidR="00C22B24">
        <w:rPr>
          <w:rStyle w:val="Fett"/>
          <w:b w:val="0"/>
        </w:rPr>
        <w:t xml:space="preserve">jetzige </w:t>
      </w:r>
      <w:r w:rsidR="00711DE4">
        <w:rPr>
          <w:rStyle w:val="Fett"/>
          <w:b w:val="0"/>
        </w:rPr>
        <w:t>Gemeindehaus gibt es seit</w:t>
      </w:r>
      <w:r w:rsidR="007766EF">
        <w:rPr>
          <w:rStyle w:val="Fett"/>
          <w:b w:val="0"/>
        </w:rPr>
        <w:t xml:space="preserve"> 1986 („Anbau“ mit großem Saal, Küche, Verdoppelung des mittleren Saals und Eingangsbereich</w:t>
      </w:r>
      <w:r w:rsidR="006A6326">
        <w:rPr>
          <w:rStyle w:val="Fett"/>
          <w:b w:val="0"/>
        </w:rPr>
        <w:t>)</w:t>
      </w:r>
      <w:r w:rsidR="007766EF">
        <w:rPr>
          <w:rStyle w:val="Fett"/>
          <w:b w:val="0"/>
        </w:rPr>
        <w:t xml:space="preserve">. </w:t>
      </w:r>
    </w:p>
    <w:p w14:paraId="6CC01D37" w14:textId="77777777" w:rsidR="00F51E91" w:rsidRDefault="00B80143" w:rsidP="00B80143">
      <w:pPr>
        <w:pStyle w:val="StandardWeb"/>
        <w:numPr>
          <w:ilvl w:val="0"/>
          <w:numId w:val="1"/>
        </w:numPr>
        <w:spacing w:before="0" w:beforeAutospacing="0" w:after="0" w:afterAutospacing="0"/>
        <w:rPr>
          <w:rStyle w:val="Fett"/>
        </w:rPr>
      </w:pPr>
      <w:r>
        <w:rPr>
          <w:rStyle w:val="Fett"/>
        </w:rPr>
        <w:t>Warum entstanden Gemeindehäuser?</w:t>
      </w:r>
    </w:p>
    <w:p w14:paraId="212DC29D" w14:textId="3BDA3785" w:rsidR="001F3FDA" w:rsidRDefault="00B80143" w:rsidP="00AE5450">
      <w:pPr>
        <w:pStyle w:val="StandardWeb"/>
        <w:numPr>
          <w:ilvl w:val="0"/>
          <w:numId w:val="2"/>
        </w:numPr>
        <w:spacing w:before="0" w:beforeAutospacing="0" w:after="120" w:afterAutospacing="0"/>
        <w:jc w:val="both"/>
      </w:pPr>
      <w:r w:rsidRPr="00B80143">
        <w:rPr>
          <w:rStyle w:val="Fett"/>
          <w:b w:val="0"/>
        </w:rPr>
        <w:t xml:space="preserve">Anfang des 19. Jahrhunderts entstanden in Deutschland die Vereine, kirchlich die Vereine der „Inneren Mission“ und „Äußeren Mission“. Sie </w:t>
      </w:r>
      <w:r>
        <w:rPr>
          <w:rStyle w:val="Fett"/>
          <w:b w:val="0"/>
        </w:rPr>
        <w:t xml:space="preserve">hatten </w:t>
      </w:r>
      <w:r w:rsidR="001F3FDA">
        <w:t xml:space="preserve">ein doppeltes Ziel: Pflege der Gemeinschaft nach innen und Entfaltung diakonischer und missionarischer Aktivität nach außen. Neben engagierten Theologen spielten die "Laien" (also Männer und Frauen, die nicht geistlichen Standes waren) mit ihrer weltlichen Sachkompetenz eine zunehmend entscheidende Rolle. </w:t>
      </w:r>
      <w:r>
        <w:t xml:space="preserve"> </w:t>
      </w:r>
    </w:p>
    <w:p w14:paraId="3D90C4F4" w14:textId="75E0A419" w:rsidR="005B3321" w:rsidRDefault="005B3321" w:rsidP="005B3321">
      <w:pPr>
        <w:pStyle w:val="StandardWeb"/>
        <w:spacing w:before="0" w:beforeAutospacing="0" w:after="120" w:afterAutospacing="0"/>
        <w:ind w:left="1080"/>
        <w:jc w:val="both"/>
      </w:pPr>
    </w:p>
    <w:p w14:paraId="46043CA8" w14:textId="07CCCB97" w:rsidR="005B3321" w:rsidRPr="005B3321" w:rsidRDefault="005B3321" w:rsidP="005B3321">
      <w:pPr>
        <w:pStyle w:val="StandardWeb"/>
        <w:spacing w:before="0" w:beforeAutospacing="0" w:after="120" w:afterAutospacing="0"/>
        <w:ind w:left="1080"/>
        <w:jc w:val="both"/>
        <w:rPr>
          <w:i/>
          <w:iCs/>
        </w:rPr>
      </w:pPr>
      <w:r w:rsidRPr="005B3321">
        <w:rPr>
          <w:i/>
          <w:iCs/>
        </w:rPr>
        <w:t>Henning Behrends, 2016</w:t>
      </w:r>
    </w:p>
    <w:sectPr w:rsidR="005B3321" w:rsidRPr="005B3321" w:rsidSect="00B51540">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E40"/>
    <w:multiLevelType w:val="hybridMultilevel"/>
    <w:tmpl w:val="FEBABC86"/>
    <w:lvl w:ilvl="0" w:tplc="A0AC7572">
      <w:start w:val="1"/>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5D113B3"/>
    <w:multiLevelType w:val="hybridMultilevel"/>
    <w:tmpl w:val="2D405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EC7606"/>
    <w:multiLevelType w:val="hybridMultilevel"/>
    <w:tmpl w:val="D1F05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9341458">
    <w:abstractNumId w:val="1"/>
  </w:num>
  <w:num w:numId="2" w16cid:durableId="728502586">
    <w:abstractNumId w:val="0"/>
  </w:num>
  <w:num w:numId="3" w16cid:durableId="388964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DA"/>
    <w:rsid w:val="0002695D"/>
    <w:rsid w:val="000B29F3"/>
    <w:rsid w:val="00137EE1"/>
    <w:rsid w:val="00140EF1"/>
    <w:rsid w:val="001F3FDA"/>
    <w:rsid w:val="00364286"/>
    <w:rsid w:val="0038630E"/>
    <w:rsid w:val="003B5FD9"/>
    <w:rsid w:val="00417669"/>
    <w:rsid w:val="00462D0B"/>
    <w:rsid w:val="00524D3F"/>
    <w:rsid w:val="00582829"/>
    <w:rsid w:val="00586309"/>
    <w:rsid w:val="0059606D"/>
    <w:rsid w:val="005B3321"/>
    <w:rsid w:val="005B4003"/>
    <w:rsid w:val="006168D0"/>
    <w:rsid w:val="00617A9D"/>
    <w:rsid w:val="00617E0C"/>
    <w:rsid w:val="006460DF"/>
    <w:rsid w:val="006A6326"/>
    <w:rsid w:val="00711DE4"/>
    <w:rsid w:val="007766EF"/>
    <w:rsid w:val="00784AD2"/>
    <w:rsid w:val="008510D3"/>
    <w:rsid w:val="008C2CB0"/>
    <w:rsid w:val="009A3D14"/>
    <w:rsid w:val="009E1FA0"/>
    <w:rsid w:val="00A0124E"/>
    <w:rsid w:val="00AB2CBD"/>
    <w:rsid w:val="00AE5450"/>
    <w:rsid w:val="00B51540"/>
    <w:rsid w:val="00B80143"/>
    <w:rsid w:val="00BA2347"/>
    <w:rsid w:val="00C209F3"/>
    <w:rsid w:val="00C22B24"/>
    <w:rsid w:val="00C64B2E"/>
    <w:rsid w:val="00CD5D79"/>
    <w:rsid w:val="00DF437F"/>
    <w:rsid w:val="00EB0A3F"/>
    <w:rsid w:val="00F51E91"/>
    <w:rsid w:val="00F53CD5"/>
    <w:rsid w:val="00F73D4B"/>
    <w:rsid w:val="00F82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282F"/>
  <w15:docId w15:val="{2B12C893-172B-4222-AFB0-300C08FE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F3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3FDA"/>
    <w:rPr>
      <w:b/>
      <w:bCs/>
    </w:rPr>
  </w:style>
  <w:style w:type="character" w:styleId="Hervorhebung">
    <w:name w:val="Emphasis"/>
    <w:qFormat/>
    <w:rsid w:val="007766EF"/>
    <w:rPr>
      <w:i/>
      <w:iCs/>
    </w:rPr>
  </w:style>
  <w:style w:type="paragraph" w:styleId="Listenabsatz">
    <w:name w:val="List Paragraph"/>
    <w:basedOn w:val="Standard"/>
    <w:uiPriority w:val="34"/>
    <w:qFormat/>
    <w:rsid w:val="00AE5450"/>
    <w:pPr>
      <w:ind w:left="720"/>
      <w:contextualSpacing/>
    </w:pPr>
  </w:style>
  <w:style w:type="paragraph" w:styleId="KeinLeerraum">
    <w:name w:val="No Spacing"/>
    <w:uiPriority w:val="1"/>
    <w:qFormat/>
    <w:rsid w:val="00B51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Behrends, Henning</cp:lastModifiedBy>
  <cp:revision>4</cp:revision>
  <dcterms:created xsi:type="dcterms:W3CDTF">2023-03-02T22:21:00Z</dcterms:created>
  <dcterms:modified xsi:type="dcterms:W3CDTF">2023-03-02T22:22:00Z</dcterms:modified>
</cp:coreProperties>
</file>